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3F9E" w14:textId="77777777" w:rsidR="00A342A7" w:rsidRPr="00A342A7" w:rsidRDefault="00A342A7" w:rsidP="00A342A7">
      <w:pPr>
        <w:pStyle w:val="Default"/>
        <w:jc w:val="center"/>
        <w:rPr>
          <w:rFonts w:ascii="Times New Roman" w:hAnsi="Times New Roman" w:cs="Times New Roman"/>
          <w:sz w:val="20"/>
          <w:szCs w:val="20"/>
        </w:rPr>
      </w:pPr>
      <w:r w:rsidRPr="00A342A7">
        <w:rPr>
          <w:rFonts w:ascii="Times New Roman" w:hAnsi="Times New Roman" w:cs="Times New Roman"/>
          <w:sz w:val="20"/>
          <w:szCs w:val="20"/>
        </w:rPr>
        <w:t>Bulletin of the Institute for International Studies of Language and Culture</w:t>
      </w:r>
    </w:p>
    <w:p w14:paraId="113707A1" w14:textId="77777777" w:rsidR="00A342A7" w:rsidRPr="00123C28" w:rsidRDefault="00A342A7" w:rsidP="00A342A7">
      <w:pPr>
        <w:pStyle w:val="Default"/>
        <w:jc w:val="center"/>
        <w:rPr>
          <w:rFonts w:ascii="Times New Roman" w:hAnsi="Times New Roman" w:cs="Times New Roman"/>
          <w:color w:val="auto"/>
          <w:sz w:val="20"/>
          <w:szCs w:val="20"/>
        </w:rPr>
      </w:pPr>
      <w:r w:rsidRPr="00123C28">
        <w:rPr>
          <w:rFonts w:ascii="Times New Roman" w:hAnsi="Times New Roman" w:cs="Times New Roman"/>
          <w:color w:val="auto"/>
          <w:sz w:val="20"/>
          <w:szCs w:val="20"/>
        </w:rPr>
        <w:t>"</w:t>
      </w:r>
      <w:proofErr w:type="spellStart"/>
      <w:r w:rsidRPr="00123C28">
        <w:rPr>
          <w:rFonts w:ascii="Times New Roman" w:hAnsi="Times New Roman" w:cs="Times New Roman"/>
          <w:color w:val="auto"/>
          <w:sz w:val="20"/>
          <w:szCs w:val="20"/>
        </w:rPr>
        <w:t>Ritsumeikan</w:t>
      </w:r>
      <w:proofErr w:type="spellEnd"/>
      <w:r w:rsidRPr="00123C28">
        <w:rPr>
          <w:rFonts w:ascii="Times New Roman" w:hAnsi="Times New Roman" w:cs="Times New Roman"/>
          <w:color w:val="auto"/>
          <w:sz w:val="20"/>
          <w:szCs w:val="20"/>
        </w:rPr>
        <w:t xml:space="preserve"> Studies in Language and Culture”</w:t>
      </w:r>
    </w:p>
    <w:p w14:paraId="3501A639" w14:textId="0531E5B0" w:rsidR="00A342A7" w:rsidRPr="00123C28" w:rsidRDefault="00A342A7" w:rsidP="00A342A7">
      <w:pPr>
        <w:jc w:val="center"/>
        <w:rPr>
          <w:rFonts w:ascii="Times New Roman" w:hAnsi="Times New Roman" w:cs="Times New Roman"/>
          <w:sz w:val="20"/>
          <w:szCs w:val="20"/>
        </w:rPr>
      </w:pPr>
      <w:r w:rsidRPr="00123C28">
        <w:rPr>
          <w:rFonts w:ascii="Times New Roman" w:hAnsi="Times New Roman" w:cs="Times New Roman"/>
          <w:sz w:val="20"/>
          <w:szCs w:val="20"/>
        </w:rPr>
        <w:t>Acceptance of Manuscript Submissions for Volume 3</w:t>
      </w:r>
      <w:r w:rsidR="00123C28" w:rsidRPr="00123C28">
        <w:rPr>
          <w:rFonts w:ascii="Times New Roman" w:hAnsi="Times New Roman" w:cs="Times New Roman" w:hint="eastAsia"/>
          <w:sz w:val="20"/>
          <w:szCs w:val="20"/>
        </w:rPr>
        <w:t>8</w:t>
      </w:r>
      <w:r w:rsidRPr="00123C28">
        <w:rPr>
          <w:rFonts w:ascii="Times New Roman" w:hAnsi="Times New Roman" w:cs="Times New Roman"/>
          <w:sz w:val="20"/>
          <w:szCs w:val="20"/>
        </w:rPr>
        <w:t xml:space="preserve">, Issue </w:t>
      </w:r>
      <w:r w:rsidR="007D51B2" w:rsidRPr="00123C28">
        <w:rPr>
          <w:rFonts w:ascii="Times New Roman" w:hAnsi="Times New Roman" w:cs="Times New Roman" w:hint="eastAsia"/>
          <w:sz w:val="20"/>
          <w:szCs w:val="20"/>
        </w:rPr>
        <w:t>1</w:t>
      </w:r>
    </w:p>
    <w:p w14:paraId="19F45929" w14:textId="0C621D9E" w:rsidR="502AAB9D" w:rsidRPr="00123C28" w:rsidRDefault="007D51B2" w:rsidP="00E36745">
      <w:pPr>
        <w:wordWrap w:val="0"/>
        <w:jc w:val="right"/>
        <w:rPr>
          <w:sz w:val="20"/>
          <w:szCs w:val="20"/>
        </w:rPr>
      </w:pPr>
      <w:r w:rsidRPr="00123C28">
        <w:rPr>
          <w:sz w:val="20"/>
          <w:szCs w:val="20"/>
        </w:rPr>
        <w:t>Dec</w:t>
      </w:r>
      <w:r w:rsidR="00E36745" w:rsidRPr="00123C28">
        <w:rPr>
          <w:sz w:val="20"/>
          <w:szCs w:val="20"/>
        </w:rPr>
        <w:t>. 0</w:t>
      </w:r>
      <w:r w:rsidR="00123C28" w:rsidRPr="00123C28">
        <w:rPr>
          <w:rFonts w:hint="eastAsia"/>
          <w:sz w:val="20"/>
          <w:szCs w:val="20"/>
        </w:rPr>
        <w:t>1</w:t>
      </w:r>
      <w:r w:rsidR="00E36745" w:rsidRPr="00123C28">
        <w:rPr>
          <w:sz w:val="20"/>
          <w:szCs w:val="20"/>
        </w:rPr>
        <w:t>, 20</w:t>
      </w:r>
      <w:r w:rsidR="00F91BD5" w:rsidRPr="00123C28">
        <w:rPr>
          <w:sz w:val="20"/>
          <w:szCs w:val="20"/>
        </w:rPr>
        <w:t>2</w:t>
      </w:r>
      <w:r w:rsidR="00123C28" w:rsidRPr="00123C28">
        <w:rPr>
          <w:rFonts w:hint="eastAsia"/>
          <w:sz w:val="20"/>
          <w:szCs w:val="20"/>
        </w:rPr>
        <w:t>5</w:t>
      </w:r>
    </w:p>
    <w:p w14:paraId="3BF3F312" w14:textId="77777777" w:rsidR="00A342A7" w:rsidRPr="00123C28" w:rsidRDefault="00146771" w:rsidP="00146771">
      <w:pPr>
        <w:jc w:val="right"/>
        <w:rPr>
          <w:rFonts w:ascii="Times New Roman" w:hAnsi="Times New Roman"/>
          <w:sz w:val="20"/>
        </w:rPr>
      </w:pPr>
      <w:r w:rsidRPr="00123C28">
        <w:rPr>
          <w:rFonts w:ascii="Times New Roman" w:hAnsi="Times New Roman"/>
          <w:sz w:val="20"/>
        </w:rPr>
        <w:t>International Institute of Language and Culture Studies</w:t>
      </w:r>
    </w:p>
    <w:p w14:paraId="76FB63D5" w14:textId="77777777" w:rsidR="00146771" w:rsidRPr="00123C28" w:rsidRDefault="00146771" w:rsidP="00146771">
      <w:pPr>
        <w:jc w:val="right"/>
        <w:rPr>
          <w:sz w:val="20"/>
          <w:szCs w:val="20"/>
        </w:rPr>
      </w:pPr>
      <w:r w:rsidRPr="00123C28">
        <w:rPr>
          <w:sz w:val="20"/>
          <w:szCs w:val="20"/>
        </w:rPr>
        <w:t>Editorial Committee</w:t>
      </w:r>
    </w:p>
    <w:p w14:paraId="672A6659" w14:textId="77777777" w:rsidR="00A342A7" w:rsidRPr="00123C28" w:rsidRDefault="00A342A7" w:rsidP="00A342A7">
      <w:pPr>
        <w:rPr>
          <w:sz w:val="20"/>
          <w:szCs w:val="20"/>
        </w:rPr>
      </w:pPr>
    </w:p>
    <w:p w14:paraId="4762E4CD" w14:textId="77777777" w:rsidR="00A342A7" w:rsidRPr="00123C28" w:rsidRDefault="00A342A7" w:rsidP="00146771">
      <w:pPr>
        <w:pStyle w:val="a5"/>
        <w:numPr>
          <w:ilvl w:val="0"/>
          <w:numId w:val="2"/>
        </w:numPr>
        <w:ind w:leftChars="0"/>
        <w:rPr>
          <w:rFonts w:ascii="Times New Roman" w:hAnsi="Times New Roman" w:cs="Times New Roman"/>
          <w:sz w:val="20"/>
          <w:szCs w:val="20"/>
        </w:rPr>
      </w:pPr>
      <w:r w:rsidRPr="00123C28">
        <w:rPr>
          <w:rFonts w:ascii="Times New Roman" w:hAnsi="Times New Roman" w:cs="Times New Roman"/>
          <w:b/>
          <w:sz w:val="20"/>
          <w:szCs w:val="20"/>
        </w:rPr>
        <w:t>Eligibility:</w:t>
      </w:r>
      <w:r w:rsidR="006A05A9" w:rsidRPr="00123C28">
        <w:rPr>
          <w:rFonts w:ascii="Times New Roman" w:hAnsi="Times New Roman" w:cs="Times New Roman"/>
          <w:sz w:val="20"/>
          <w:szCs w:val="20"/>
        </w:rPr>
        <w:t xml:space="preserve"> </w:t>
      </w:r>
      <w:r w:rsidRPr="00123C28">
        <w:rPr>
          <w:rFonts w:ascii="Times New Roman" w:hAnsi="Times New Roman" w:cs="Times New Roman"/>
          <w:sz w:val="20"/>
          <w:szCs w:val="20"/>
        </w:rPr>
        <w:t xml:space="preserve">All professors and lecturers and researchers of </w:t>
      </w:r>
      <w:proofErr w:type="spellStart"/>
      <w:r w:rsidRPr="00123C28">
        <w:rPr>
          <w:rFonts w:ascii="Times New Roman" w:hAnsi="Times New Roman" w:cs="Times New Roman"/>
          <w:sz w:val="20"/>
          <w:szCs w:val="20"/>
        </w:rPr>
        <w:t>Ritsumeikan</w:t>
      </w:r>
      <w:proofErr w:type="spellEnd"/>
      <w:r w:rsidRPr="00123C28">
        <w:rPr>
          <w:rFonts w:ascii="Times New Roman" w:hAnsi="Times New Roman" w:cs="Times New Roman"/>
          <w:sz w:val="20"/>
          <w:szCs w:val="20"/>
        </w:rPr>
        <w:t xml:space="preserve"> University and APU</w:t>
      </w:r>
      <w:r w:rsidR="00146771" w:rsidRPr="00123C28">
        <w:rPr>
          <w:rFonts w:ascii="Times New Roman" w:hAnsi="Times New Roman" w:cs="Times New Roman"/>
          <w:sz w:val="20"/>
          <w:szCs w:val="20"/>
        </w:rPr>
        <w:t xml:space="preserve">　</w:t>
      </w:r>
      <w:r w:rsidRPr="00123C28">
        <w:rPr>
          <w:rFonts w:ascii="Times New Roman" w:hAnsi="Times New Roman" w:cs="Times New Roman"/>
          <w:sz w:val="20"/>
          <w:szCs w:val="20"/>
        </w:rPr>
        <w:t>Visiting Collaborative Researchers at the International Institute of Language</w:t>
      </w:r>
      <w:r w:rsidR="00146771" w:rsidRPr="00123C28">
        <w:rPr>
          <w:rFonts w:ascii="Times New Roman" w:hAnsi="Times New Roman" w:cs="Times New Roman"/>
          <w:sz w:val="20"/>
          <w:szCs w:val="20"/>
        </w:rPr>
        <w:t xml:space="preserve"> </w:t>
      </w:r>
      <w:r w:rsidRPr="00123C28">
        <w:rPr>
          <w:rFonts w:ascii="Times New Roman" w:hAnsi="Times New Roman" w:cs="Times New Roman"/>
          <w:sz w:val="20"/>
          <w:szCs w:val="20"/>
        </w:rPr>
        <w:t>and</w:t>
      </w:r>
      <w:r w:rsidR="00146771" w:rsidRPr="00123C28">
        <w:rPr>
          <w:rFonts w:ascii="Times New Roman" w:hAnsi="Times New Roman" w:cs="Times New Roman"/>
          <w:sz w:val="20"/>
          <w:szCs w:val="20"/>
        </w:rPr>
        <w:t xml:space="preserve"> </w:t>
      </w:r>
      <w:r w:rsidRPr="00123C28">
        <w:rPr>
          <w:rFonts w:ascii="Times New Roman" w:hAnsi="Times New Roman" w:cs="Times New Roman"/>
          <w:sz w:val="20"/>
          <w:szCs w:val="20"/>
        </w:rPr>
        <w:t xml:space="preserve">Culture Studies, </w:t>
      </w:r>
      <w:proofErr w:type="spellStart"/>
      <w:r w:rsidRPr="00123C28">
        <w:rPr>
          <w:rFonts w:ascii="Times New Roman" w:hAnsi="Times New Roman" w:cs="Times New Roman"/>
          <w:sz w:val="20"/>
          <w:szCs w:val="20"/>
        </w:rPr>
        <w:t>Ritsumeikan</w:t>
      </w:r>
      <w:proofErr w:type="spellEnd"/>
      <w:r w:rsidRPr="00123C28">
        <w:rPr>
          <w:rFonts w:ascii="Times New Roman" w:hAnsi="Times New Roman" w:cs="Times New Roman"/>
          <w:sz w:val="20"/>
          <w:szCs w:val="20"/>
        </w:rPr>
        <w:t xml:space="preserve"> University</w:t>
      </w:r>
      <w:r w:rsidR="00146771" w:rsidRPr="00123C28">
        <w:rPr>
          <w:rFonts w:ascii="Times New Roman" w:hAnsi="Times New Roman" w:cs="Times New Roman"/>
          <w:sz w:val="20"/>
          <w:szCs w:val="20"/>
        </w:rPr>
        <w:t xml:space="preserve">. </w:t>
      </w:r>
      <w:r w:rsidRPr="00123C28">
        <w:rPr>
          <w:rFonts w:ascii="Times New Roman" w:hAnsi="Times New Roman" w:cs="Times New Roman"/>
          <w:sz w:val="20"/>
          <w:szCs w:val="20"/>
        </w:rPr>
        <w:t>Those invited to contribute an article by the Editorial Committee</w:t>
      </w:r>
      <w:r w:rsidR="00146771" w:rsidRPr="00123C28">
        <w:rPr>
          <w:rFonts w:ascii="Times New Roman" w:hAnsi="Times New Roman" w:cs="Times New Roman"/>
          <w:sz w:val="20"/>
          <w:szCs w:val="20"/>
        </w:rPr>
        <w:t xml:space="preserve">. </w:t>
      </w:r>
      <w:r w:rsidRPr="00123C28">
        <w:rPr>
          <w:rFonts w:ascii="Times New Roman" w:hAnsi="Times New Roman" w:cs="Times New Roman"/>
          <w:sz w:val="20"/>
          <w:szCs w:val="20"/>
        </w:rPr>
        <w:t>Those who are approved to submit an article by the Editorial Committee</w:t>
      </w:r>
      <w:r w:rsidR="00146771" w:rsidRPr="00123C28">
        <w:rPr>
          <w:rFonts w:ascii="Times New Roman" w:hAnsi="Times New Roman" w:cs="Times New Roman"/>
          <w:sz w:val="20"/>
          <w:szCs w:val="20"/>
        </w:rPr>
        <w:t>.</w:t>
      </w:r>
    </w:p>
    <w:p w14:paraId="033ECF9E" w14:textId="77777777" w:rsidR="00A342A7" w:rsidRPr="00123C28" w:rsidRDefault="00146771" w:rsidP="00146771">
      <w:pPr>
        <w:pStyle w:val="a5"/>
        <w:numPr>
          <w:ilvl w:val="0"/>
          <w:numId w:val="2"/>
        </w:numPr>
        <w:ind w:leftChars="0"/>
        <w:rPr>
          <w:rFonts w:ascii="Times New Roman" w:hAnsi="Times New Roman" w:cs="Times New Roman"/>
          <w:sz w:val="20"/>
          <w:szCs w:val="20"/>
        </w:rPr>
      </w:pPr>
      <w:r w:rsidRPr="00123C28">
        <w:rPr>
          <w:rFonts w:ascii="Times New Roman" w:hAnsi="Times New Roman" w:cs="Times New Roman"/>
          <w:b/>
          <w:sz w:val="20"/>
          <w:szCs w:val="20"/>
        </w:rPr>
        <w:t>Topics</w:t>
      </w:r>
      <w:r w:rsidR="006A05A9" w:rsidRPr="00123C28">
        <w:rPr>
          <w:rFonts w:ascii="Times New Roman" w:hAnsi="Times New Roman" w:cs="Times New Roman"/>
          <w:b/>
          <w:sz w:val="20"/>
          <w:szCs w:val="20"/>
        </w:rPr>
        <w:t xml:space="preserve">: </w:t>
      </w:r>
      <w:r w:rsidRPr="00123C28">
        <w:rPr>
          <w:rFonts w:ascii="Times New Roman" w:hAnsi="Times New Roman" w:cs="Times New Roman"/>
          <w:sz w:val="20"/>
          <w:szCs w:val="20"/>
        </w:rPr>
        <w:t>The paper should be written on a topic which pertains to the research areas of the International Institute of Language and Culture Studies.</w:t>
      </w:r>
    </w:p>
    <w:p w14:paraId="1A9B62B2" w14:textId="77777777" w:rsidR="00146771" w:rsidRPr="00123C28" w:rsidRDefault="00146771" w:rsidP="00146771">
      <w:pPr>
        <w:pStyle w:val="a5"/>
        <w:numPr>
          <w:ilvl w:val="0"/>
          <w:numId w:val="2"/>
        </w:numPr>
        <w:ind w:leftChars="0"/>
        <w:rPr>
          <w:rFonts w:ascii="Times New Roman" w:hAnsi="Times New Roman" w:cs="Times New Roman"/>
          <w:sz w:val="20"/>
          <w:szCs w:val="20"/>
        </w:rPr>
      </w:pPr>
      <w:r w:rsidRPr="00123C28">
        <w:rPr>
          <w:rFonts w:ascii="Times New Roman" w:hAnsi="Times New Roman" w:cs="Times New Roman"/>
          <w:b/>
          <w:sz w:val="20"/>
          <w:szCs w:val="20"/>
        </w:rPr>
        <w:t>Category</w:t>
      </w:r>
      <w:r w:rsidR="006A05A9" w:rsidRPr="00123C28">
        <w:rPr>
          <w:rFonts w:ascii="Times New Roman" w:hAnsi="Times New Roman" w:cs="Times New Roman"/>
          <w:b/>
          <w:sz w:val="20"/>
          <w:szCs w:val="20"/>
        </w:rPr>
        <w:t>:</w:t>
      </w:r>
      <w:r w:rsidR="006A05A9" w:rsidRPr="00123C28">
        <w:rPr>
          <w:rFonts w:ascii="Times New Roman" w:hAnsi="Times New Roman" w:cs="Times New Roman"/>
          <w:sz w:val="20"/>
          <w:szCs w:val="20"/>
        </w:rPr>
        <w:t xml:space="preserve"> </w:t>
      </w:r>
      <w:r w:rsidRPr="00123C28">
        <w:rPr>
          <w:rFonts w:ascii="Times New Roman" w:hAnsi="Times New Roman" w:cs="Times New Roman"/>
          <w:sz w:val="20"/>
          <w:szCs w:val="20"/>
        </w:rPr>
        <w:t>Articles, Short Research Reports, Translations, Introductions of Archived Documents. A paper solicited by or approved by the Editorial Committee.</w:t>
      </w:r>
    </w:p>
    <w:p w14:paraId="0A37501D" w14:textId="77777777" w:rsidR="00A342A7" w:rsidRPr="00123C28" w:rsidRDefault="00A342A7" w:rsidP="00A342A7">
      <w:pPr>
        <w:rPr>
          <w:sz w:val="20"/>
          <w:szCs w:val="20"/>
        </w:rPr>
      </w:pPr>
    </w:p>
    <w:p w14:paraId="63D39889" w14:textId="77777777" w:rsidR="00146771" w:rsidRPr="003D0E0F" w:rsidRDefault="00F4419F" w:rsidP="00146771">
      <w:pPr>
        <w:pStyle w:val="a5"/>
        <w:numPr>
          <w:ilvl w:val="0"/>
          <w:numId w:val="3"/>
        </w:numPr>
        <w:ind w:leftChars="0"/>
        <w:rPr>
          <w:b/>
          <w:sz w:val="20"/>
          <w:szCs w:val="20"/>
        </w:rPr>
      </w:pPr>
      <w:r w:rsidRPr="003D0E0F">
        <w:rPr>
          <w:rFonts w:hint="eastAsia"/>
          <w:b/>
          <w:sz w:val="20"/>
          <w:szCs w:val="20"/>
        </w:rPr>
        <w:t>The steps</w:t>
      </w:r>
      <w:r w:rsidRPr="003D0E0F">
        <w:rPr>
          <w:b/>
          <w:sz w:val="20"/>
          <w:szCs w:val="20"/>
        </w:rPr>
        <w:t xml:space="preserve"> from application to publication</w:t>
      </w:r>
    </w:p>
    <w:p w14:paraId="62ECB8E9" w14:textId="77777777" w:rsidR="003D0E0F" w:rsidRPr="006A05A9" w:rsidRDefault="00146771" w:rsidP="003D0E0F">
      <w:pPr>
        <w:pStyle w:val="a5"/>
        <w:numPr>
          <w:ilvl w:val="0"/>
          <w:numId w:val="4"/>
        </w:numPr>
        <w:ind w:leftChars="0"/>
        <w:rPr>
          <w:rFonts w:ascii="Times New Roman" w:hAnsi="Times New Roman" w:cs="Times New Roman"/>
          <w:sz w:val="20"/>
          <w:szCs w:val="20"/>
        </w:rPr>
      </w:pPr>
      <w:r w:rsidRPr="006A05A9">
        <w:rPr>
          <w:rFonts w:ascii="Times New Roman" w:hAnsi="Times New Roman" w:cs="Times New Roman"/>
          <w:sz w:val="20"/>
          <w:szCs w:val="20"/>
        </w:rPr>
        <w:t>Up to the decision of acceptance or rejection of manuscripts</w:t>
      </w:r>
    </w:p>
    <w:p w14:paraId="2A2BD5C8" w14:textId="77777777" w:rsidR="006A05A9" w:rsidRDefault="003D0E0F" w:rsidP="006A05A9">
      <w:pPr>
        <w:pStyle w:val="a5"/>
        <w:numPr>
          <w:ilvl w:val="0"/>
          <w:numId w:val="7"/>
        </w:numPr>
        <w:ind w:leftChars="0"/>
        <w:rPr>
          <w:rFonts w:ascii="Times New Roman" w:hAnsi="Times New Roman" w:cs="Times New Roman"/>
          <w:sz w:val="20"/>
          <w:szCs w:val="20"/>
        </w:rPr>
      </w:pPr>
      <w:r w:rsidRPr="006A05A9">
        <w:rPr>
          <w:rFonts w:ascii="Times New Roman" w:hAnsi="Times New Roman" w:cs="Times New Roman"/>
          <w:sz w:val="20"/>
          <w:szCs w:val="20"/>
        </w:rPr>
        <w:t>Authors: Please prepare an application form, an abstract in Japanese or English, and keywords in Japanese and English. Submit these to the Secretariat of the International Institute of Languages and Cultures (hereinafter referred to as the "Secretariat").</w:t>
      </w:r>
    </w:p>
    <w:p w14:paraId="7217AAD8" w14:textId="77777777" w:rsidR="006A05A9" w:rsidRDefault="003D0E0F" w:rsidP="006A05A9">
      <w:pPr>
        <w:pStyle w:val="a5"/>
        <w:numPr>
          <w:ilvl w:val="0"/>
          <w:numId w:val="7"/>
        </w:numPr>
        <w:ind w:leftChars="0"/>
        <w:rPr>
          <w:rFonts w:ascii="Times New Roman" w:hAnsi="Times New Roman" w:cs="Times New Roman"/>
          <w:sz w:val="20"/>
          <w:szCs w:val="20"/>
        </w:rPr>
      </w:pPr>
      <w:r w:rsidRPr="006A05A9">
        <w:rPr>
          <w:rFonts w:ascii="Times New Roman" w:hAnsi="Times New Roman" w:cs="Times New Roman"/>
          <w:sz w:val="20"/>
          <w:szCs w:val="20"/>
        </w:rPr>
        <w:t>Editorial Committee: Based on the above application form, the Editorial Committee deliberates and decides whether or not to accept the manuscript.</w:t>
      </w:r>
    </w:p>
    <w:p w14:paraId="57D2D108" w14:textId="77777777" w:rsidR="003D0E0F" w:rsidRPr="00123C28" w:rsidRDefault="003D0E0F" w:rsidP="006A05A9">
      <w:pPr>
        <w:pStyle w:val="a5"/>
        <w:numPr>
          <w:ilvl w:val="0"/>
          <w:numId w:val="7"/>
        </w:numPr>
        <w:ind w:leftChars="0"/>
        <w:rPr>
          <w:rFonts w:ascii="Times New Roman" w:hAnsi="Times New Roman" w:cs="Times New Roman"/>
          <w:sz w:val="20"/>
          <w:szCs w:val="20"/>
        </w:rPr>
      </w:pPr>
      <w:r w:rsidRPr="006A05A9">
        <w:rPr>
          <w:rFonts w:ascii="Times New Roman" w:hAnsi="Times New Roman" w:cs="Times New Roman"/>
          <w:sz w:val="20"/>
          <w:szCs w:val="20"/>
        </w:rPr>
        <w:t>Secretariat: Based on the decision of the editorial commit</w:t>
      </w:r>
      <w:r w:rsidRPr="00123C28">
        <w:rPr>
          <w:rFonts w:ascii="Times New Roman" w:hAnsi="Times New Roman" w:cs="Times New Roman"/>
          <w:sz w:val="20"/>
          <w:szCs w:val="20"/>
        </w:rPr>
        <w:t>tee, will be notified whether or not they can submit their manuscripts.</w:t>
      </w:r>
    </w:p>
    <w:p w14:paraId="37258031" w14:textId="77777777" w:rsidR="003D0E0F" w:rsidRPr="00123C28" w:rsidRDefault="003D0E0F" w:rsidP="003D0E0F">
      <w:pPr>
        <w:pStyle w:val="a5"/>
        <w:numPr>
          <w:ilvl w:val="0"/>
          <w:numId w:val="4"/>
        </w:numPr>
        <w:ind w:leftChars="0"/>
        <w:rPr>
          <w:rFonts w:ascii="Times New Roman" w:hAnsi="Times New Roman" w:cs="Times New Roman"/>
          <w:sz w:val="20"/>
          <w:szCs w:val="20"/>
        </w:rPr>
      </w:pPr>
      <w:r w:rsidRPr="00123C28">
        <w:rPr>
          <w:rFonts w:ascii="Times New Roman" w:hAnsi="Times New Roman" w:cs="Times New Roman"/>
          <w:sz w:val="20"/>
          <w:szCs w:val="20"/>
        </w:rPr>
        <w:t>When the Editorial Committee determines that the manuscript can be accepted.</w:t>
      </w:r>
    </w:p>
    <w:p w14:paraId="028C59A3" w14:textId="77777777" w:rsidR="006A05A9" w:rsidRDefault="003D0E0F" w:rsidP="003D0E0F">
      <w:pPr>
        <w:pStyle w:val="a5"/>
        <w:numPr>
          <w:ilvl w:val="0"/>
          <w:numId w:val="8"/>
        </w:numPr>
        <w:ind w:leftChars="0"/>
        <w:rPr>
          <w:rFonts w:ascii="Times New Roman" w:hAnsi="Times New Roman" w:cs="Times New Roman"/>
          <w:sz w:val="20"/>
          <w:szCs w:val="20"/>
        </w:rPr>
      </w:pPr>
      <w:r w:rsidRPr="006A05A9">
        <w:rPr>
          <w:rFonts w:ascii="Times New Roman" w:hAnsi="Times New Roman" w:cs="Times New Roman"/>
          <w:sz w:val="20"/>
          <w:szCs w:val="20"/>
        </w:rPr>
        <w:t>Authors: Submit manuscript data (both Word and PDF data) to the secretariat by the deadline.</w:t>
      </w:r>
    </w:p>
    <w:p w14:paraId="18F3E82C" w14:textId="77777777" w:rsidR="006A05A9" w:rsidRDefault="003D0E0F" w:rsidP="003D0E0F">
      <w:pPr>
        <w:pStyle w:val="a5"/>
        <w:numPr>
          <w:ilvl w:val="0"/>
          <w:numId w:val="8"/>
        </w:numPr>
        <w:ind w:leftChars="0"/>
        <w:rPr>
          <w:rFonts w:ascii="Times New Roman" w:hAnsi="Times New Roman" w:cs="Times New Roman"/>
          <w:sz w:val="20"/>
          <w:szCs w:val="20"/>
        </w:rPr>
      </w:pPr>
      <w:r w:rsidRPr="006A05A9">
        <w:rPr>
          <w:rFonts w:ascii="Times New Roman" w:hAnsi="Times New Roman" w:cs="Times New Roman"/>
          <w:sz w:val="20"/>
          <w:szCs w:val="20"/>
        </w:rPr>
        <w:t>Peer review: Peer review is conducted by reviewers requested by the Editorial</w:t>
      </w:r>
      <w:r w:rsidR="006A05A9">
        <w:rPr>
          <w:rFonts w:ascii="Times New Roman" w:hAnsi="Times New Roman" w:cs="Times New Roman"/>
          <w:sz w:val="20"/>
          <w:szCs w:val="20"/>
        </w:rPr>
        <w:t xml:space="preserve"> Committee</w:t>
      </w:r>
      <w:r w:rsidRPr="006A05A9">
        <w:rPr>
          <w:rFonts w:ascii="Times New Roman" w:hAnsi="Times New Roman" w:cs="Times New Roman"/>
          <w:sz w:val="20"/>
          <w:szCs w:val="20"/>
        </w:rPr>
        <w:t>.</w:t>
      </w:r>
    </w:p>
    <w:p w14:paraId="083171E4" w14:textId="57ADBC73" w:rsidR="000D0DF5" w:rsidRDefault="003D0E0F" w:rsidP="000D0DF5">
      <w:pPr>
        <w:pStyle w:val="a5"/>
        <w:numPr>
          <w:ilvl w:val="0"/>
          <w:numId w:val="8"/>
        </w:numPr>
        <w:ind w:leftChars="0"/>
        <w:rPr>
          <w:rFonts w:ascii="Times New Roman" w:hAnsi="Times New Roman" w:cs="Times New Roman"/>
          <w:sz w:val="20"/>
          <w:szCs w:val="20"/>
        </w:rPr>
      </w:pPr>
      <w:r w:rsidRPr="006A05A9">
        <w:rPr>
          <w:rFonts w:ascii="Times New Roman" w:hAnsi="Times New Roman" w:cs="Times New Roman"/>
          <w:sz w:val="20"/>
          <w:szCs w:val="20"/>
        </w:rPr>
        <w:t xml:space="preserve">Editorial </w:t>
      </w:r>
      <w:r w:rsidR="006A05A9">
        <w:rPr>
          <w:rFonts w:ascii="Times New Roman" w:hAnsi="Times New Roman" w:cs="Times New Roman"/>
          <w:sz w:val="20"/>
          <w:szCs w:val="20"/>
        </w:rPr>
        <w:t>Committee</w:t>
      </w:r>
      <w:r w:rsidRPr="006A05A9">
        <w:rPr>
          <w:rFonts w:ascii="Times New Roman" w:hAnsi="Times New Roman" w:cs="Times New Roman"/>
          <w:sz w:val="20"/>
          <w:szCs w:val="20"/>
        </w:rPr>
        <w:t xml:space="preserve">: Based on the results of peer review, the Editorial </w:t>
      </w:r>
      <w:r w:rsidR="00A1287E">
        <w:rPr>
          <w:rFonts w:ascii="Times New Roman" w:hAnsi="Times New Roman" w:cs="Times New Roman" w:hint="eastAsia"/>
          <w:sz w:val="20"/>
          <w:szCs w:val="20"/>
        </w:rPr>
        <w:t>Committee</w:t>
      </w:r>
      <w:r w:rsidRPr="006A05A9">
        <w:rPr>
          <w:rFonts w:ascii="Times New Roman" w:hAnsi="Times New Roman" w:cs="Times New Roman"/>
          <w:sz w:val="20"/>
          <w:szCs w:val="20"/>
        </w:rPr>
        <w:t xml:space="preserve"> deliberates and decides whether to accept or reject the manuscript for publication.</w:t>
      </w:r>
    </w:p>
    <w:p w14:paraId="5DAB6C7B" w14:textId="77777777" w:rsidR="000D0DF5" w:rsidRPr="000D0DF5" w:rsidRDefault="000D0DF5" w:rsidP="000D0DF5">
      <w:pPr>
        <w:pStyle w:val="a5"/>
        <w:ind w:leftChars="0" w:left="360"/>
        <w:rPr>
          <w:rFonts w:ascii="Times New Roman" w:hAnsi="Times New Roman" w:cs="Times New Roman"/>
          <w:sz w:val="20"/>
          <w:szCs w:val="20"/>
        </w:rPr>
      </w:pPr>
    </w:p>
    <w:p w14:paraId="063809A7" w14:textId="77777777" w:rsidR="003D0E0F" w:rsidRPr="00123C28" w:rsidRDefault="003D0E0F" w:rsidP="003D0E0F">
      <w:pPr>
        <w:pStyle w:val="a5"/>
        <w:numPr>
          <w:ilvl w:val="0"/>
          <w:numId w:val="3"/>
        </w:numPr>
        <w:autoSpaceDE w:val="0"/>
        <w:autoSpaceDN w:val="0"/>
        <w:adjustRightInd w:val="0"/>
        <w:ind w:leftChars="0"/>
        <w:jc w:val="left"/>
        <w:rPr>
          <w:rFonts w:ascii="Times New Roman" w:hAnsi="Times New Roman" w:cs="Times New Roman"/>
          <w:b/>
          <w:kern w:val="0"/>
          <w:sz w:val="20"/>
          <w:szCs w:val="24"/>
        </w:rPr>
      </w:pPr>
      <w:r w:rsidRPr="00123C28">
        <w:rPr>
          <w:rFonts w:ascii="Times New Roman" w:hAnsi="Times New Roman" w:cs="Times New Roman"/>
          <w:b/>
          <w:kern w:val="0"/>
          <w:sz w:val="20"/>
          <w:szCs w:val="24"/>
        </w:rPr>
        <w:t xml:space="preserve">matters that require attention </w:t>
      </w:r>
    </w:p>
    <w:p w14:paraId="0ED7DA35" w14:textId="77777777" w:rsidR="006A05A9" w:rsidRPr="00123C28" w:rsidRDefault="006A05A9" w:rsidP="006A05A9">
      <w:pPr>
        <w:pStyle w:val="a5"/>
        <w:numPr>
          <w:ilvl w:val="0"/>
          <w:numId w:val="5"/>
        </w:numPr>
        <w:ind w:leftChars="0"/>
        <w:rPr>
          <w:rFonts w:ascii="Times New Roman" w:hAnsi="Times New Roman" w:cs="Times New Roman"/>
          <w:sz w:val="20"/>
          <w:szCs w:val="20"/>
        </w:rPr>
      </w:pPr>
      <w:r w:rsidRPr="00123C28">
        <w:rPr>
          <w:rFonts w:ascii="Times New Roman" w:hAnsi="Times New Roman" w:cs="Times New Roman"/>
          <w:sz w:val="20"/>
          <w:szCs w:val="20"/>
        </w:rPr>
        <w:t>Before submitting your application, please make sure to read the "</w:t>
      </w:r>
      <w:proofErr w:type="spellStart"/>
      <w:r w:rsidRPr="00123C28">
        <w:rPr>
          <w:rFonts w:ascii="Times New Roman" w:hAnsi="Times New Roman" w:cs="Times New Roman"/>
          <w:sz w:val="20"/>
          <w:szCs w:val="20"/>
        </w:rPr>
        <w:t>Ritsumeikan</w:t>
      </w:r>
      <w:proofErr w:type="spellEnd"/>
      <w:r w:rsidRPr="00123C28">
        <w:rPr>
          <w:rFonts w:ascii="Times New Roman" w:hAnsi="Times New Roman" w:cs="Times New Roman"/>
          <w:sz w:val="20"/>
          <w:szCs w:val="20"/>
        </w:rPr>
        <w:t xml:space="preserve"> Studies in Language Writing Guidelines and the "</w:t>
      </w:r>
      <w:proofErr w:type="spellStart"/>
      <w:r w:rsidRPr="00123C28">
        <w:rPr>
          <w:rFonts w:ascii="Times New Roman" w:hAnsi="Times New Roman" w:cs="Times New Roman"/>
          <w:sz w:val="20"/>
          <w:szCs w:val="20"/>
        </w:rPr>
        <w:t>Ritsumeikan</w:t>
      </w:r>
      <w:proofErr w:type="spellEnd"/>
      <w:r w:rsidRPr="00123C28">
        <w:rPr>
          <w:rFonts w:ascii="Times New Roman" w:hAnsi="Times New Roman" w:cs="Times New Roman"/>
          <w:sz w:val="20"/>
          <w:szCs w:val="20"/>
        </w:rPr>
        <w:t xml:space="preserve"> Studies in Language and Culture" Writing Guidelines.</w:t>
      </w:r>
    </w:p>
    <w:p w14:paraId="49C037AC" w14:textId="77777777" w:rsidR="006A05A9" w:rsidRPr="00123C28" w:rsidRDefault="006A05A9" w:rsidP="006A05A9">
      <w:pPr>
        <w:pStyle w:val="a5"/>
        <w:numPr>
          <w:ilvl w:val="0"/>
          <w:numId w:val="5"/>
        </w:numPr>
        <w:ind w:leftChars="0"/>
        <w:rPr>
          <w:rFonts w:ascii="Times New Roman" w:hAnsi="Times New Roman" w:cs="Times New Roman"/>
          <w:sz w:val="20"/>
          <w:szCs w:val="20"/>
        </w:rPr>
      </w:pPr>
      <w:r w:rsidRPr="00123C28">
        <w:rPr>
          <w:rFonts w:ascii="Times New Roman" w:hAnsi="Times New Roman" w:cs="Times New Roman"/>
          <w:sz w:val="20"/>
          <w:szCs w:val="20"/>
        </w:rPr>
        <w:t>The abstract must be in Japanese or English, and keywords must be in both Japanese and English, Submit the application on a single sheet of A4 paper (any format) together with the application authorship (form available on the Institute's website).</w:t>
      </w:r>
    </w:p>
    <w:p w14:paraId="49A86488" w14:textId="057F3BC9" w:rsidR="7F5A6783" w:rsidRPr="00123C28" w:rsidRDefault="7F5A6783" w:rsidP="007D51B2">
      <w:pPr>
        <w:pStyle w:val="a5"/>
        <w:numPr>
          <w:ilvl w:val="0"/>
          <w:numId w:val="5"/>
        </w:numPr>
        <w:ind w:leftChars="0"/>
        <w:rPr>
          <w:rFonts w:ascii="Times New Roman" w:hAnsi="Times New Roman" w:cs="Times New Roman"/>
          <w:sz w:val="20"/>
          <w:szCs w:val="20"/>
        </w:rPr>
      </w:pPr>
      <w:r w:rsidRPr="00123C28">
        <w:rPr>
          <w:rFonts w:ascii="Times New Roman" w:hAnsi="Times New Roman" w:cs="Times New Roman"/>
          <w:sz w:val="20"/>
          <w:szCs w:val="20"/>
        </w:rPr>
        <w:t>The deadline for submission of manuscripts for Volume 3</w:t>
      </w:r>
      <w:r w:rsidR="00123C28">
        <w:rPr>
          <w:rFonts w:ascii="Times New Roman" w:hAnsi="Times New Roman" w:cs="Times New Roman" w:hint="eastAsia"/>
          <w:sz w:val="20"/>
          <w:szCs w:val="20"/>
        </w:rPr>
        <w:t>8</w:t>
      </w:r>
      <w:r w:rsidRPr="00123C28">
        <w:rPr>
          <w:rFonts w:ascii="Times New Roman" w:hAnsi="Times New Roman" w:cs="Times New Roman"/>
          <w:sz w:val="20"/>
          <w:szCs w:val="20"/>
        </w:rPr>
        <w:t xml:space="preserve">, Issue </w:t>
      </w:r>
      <w:proofErr w:type="gramStart"/>
      <w:r w:rsidR="007D51B2" w:rsidRPr="00123C28">
        <w:rPr>
          <w:rFonts w:ascii="Times New Roman" w:hAnsi="Times New Roman" w:cs="Times New Roman"/>
          <w:sz w:val="20"/>
          <w:szCs w:val="20"/>
        </w:rPr>
        <w:t>1</w:t>
      </w:r>
      <w:r w:rsidRPr="00123C28">
        <w:rPr>
          <w:rFonts w:ascii="Times New Roman" w:hAnsi="Times New Roman" w:cs="Times New Roman"/>
          <w:sz w:val="20"/>
          <w:szCs w:val="20"/>
        </w:rPr>
        <w:t xml:space="preserve"> is</w:t>
      </w:r>
      <w:proofErr w:type="gramEnd"/>
      <w:r w:rsidRPr="00123C28">
        <w:rPr>
          <w:rFonts w:ascii="Times New Roman" w:hAnsi="Times New Roman" w:cs="Times New Roman"/>
          <w:sz w:val="20"/>
          <w:szCs w:val="20"/>
        </w:rPr>
        <w:t xml:space="preserve"> </w:t>
      </w:r>
      <w:r w:rsidR="007D51B2" w:rsidRPr="00123C28">
        <w:rPr>
          <w:rFonts w:ascii="Times New Roman" w:hAnsi="Times New Roman" w:cs="Times New Roman"/>
          <w:sz w:val="20"/>
          <w:szCs w:val="20"/>
        </w:rPr>
        <w:t>March</w:t>
      </w:r>
      <w:r w:rsidR="00E36745" w:rsidRPr="00123C28">
        <w:rPr>
          <w:rFonts w:ascii="Times New Roman" w:hAnsi="Times New Roman" w:cs="Times New Roman"/>
          <w:sz w:val="20"/>
          <w:szCs w:val="20"/>
        </w:rPr>
        <w:t xml:space="preserve">. </w:t>
      </w:r>
      <w:r w:rsidR="007D51B2" w:rsidRPr="00123C28">
        <w:rPr>
          <w:rFonts w:ascii="Times New Roman" w:hAnsi="Times New Roman" w:cs="Times New Roman"/>
          <w:sz w:val="20"/>
          <w:szCs w:val="20"/>
        </w:rPr>
        <w:t>1</w:t>
      </w:r>
      <w:r w:rsidR="00123C28">
        <w:rPr>
          <w:rFonts w:ascii="Times New Roman" w:hAnsi="Times New Roman" w:cs="Times New Roman" w:hint="eastAsia"/>
          <w:sz w:val="20"/>
          <w:szCs w:val="20"/>
        </w:rPr>
        <w:t>6</w:t>
      </w:r>
      <w:r w:rsidR="00E36745" w:rsidRPr="00123C28">
        <w:rPr>
          <w:rFonts w:ascii="Times New Roman" w:hAnsi="Times New Roman" w:cs="Times New Roman"/>
          <w:sz w:val="20"/>
          <w:szCs w:val="20"/>
        </w:rPr>
        <w:t>. 202</w:t>
      </w:r>
      <w:r w:rsidR="00123C28">
        <w:rPr>
          <w:rFonts w:ascii="Times New Roman" w:hAnsi="Times New Roman" w:cs="Times New Roman" w:hint="eastAsia"/>
          <w:sz w:val="20"/>
          <w:szCs w:val="20"/>
        </w:rPr>
        <w:t>6</w:t>
      </w:r>
      <w:r w:rsidRPr="00123C28">
        <w:rPr>
          <w:rFonts w:ascii="Times New Roman" w:hAnsi="Times New Roman" w:cs="Times New Roman"/>
          <w:sz w:val="20"/>
          <w:szCs w:val="20"/>
        </w:rPr>
        <w:t xml:space="preserve">, at </w:t>
      </w:r>
      <w:r w:rsidR="00E36745" w:rsidRPr="00123C28">
        <w:rPr>
          <w:rFonts w:ascii="Times New Roman" w:hAnsi="Times New Roman" w:cs="Times New Roman"/>
          <w:sz w:val="20"/>
          <w:szCs w:val="20"/>
        </w:rPr>
        <w:t>12</w:t>
      </w:r>
      <w:r w:rsidRPr="00123C28">
        <w:rPr>
          <w:rFonts w:ascii="Times New Roman" w:hAnsi="Times New Roman" w:cs="Times New Roman"/>
          <w:sz w:val="20"/>
          <w:szCs w:val="20"/>
        </w:rPr>
        <w:t>:00 p.m.</w:t>
      </w:r>
    </w:p>
    <w:p w14:paraId="02587C67" w14:textId="77777777" w:rsidR="006A05A9" w:rsidRPr="00123C28" w:rsidRDefault="006A05A9" w:rsidP="006A05A9">
      <w:pPr>
        <w:pStyle w:val="a5"/>
        <w:numPr>
          <w:ilvl w:val="0"/>
          <w:numId w:val="5"/>
        </w:numPr>
        <w:ind w:leftChars="0"/>
        <w:rPr>
          <w:rFonts w:ascii="Times New Roman" w:hAnsi="Times New Roman" w:cs="Times New Roman"/>
          <w:sz w:val="20"/>
          <w:szCs w:val="20"/>
        </w:rPr>
      </w:pPr>
      <w:r w:rsidRPr="00123C28">
        <w:rPr>
          <w:rFonts w:ascii="Times New Roman" w:hAnsi="Times New Roman" w:cs="Times New Roman"/>
          <w:sz w:val="20"/>
          <w:szCs w:val="20"/>
        </w:rPr>
        <w:t xml:space="preserve">When submitting a manuscript, in addition to the main text, an abstract (if the main text is in abstract of no more than 150 words in English, </w:t>
      </w:r>
      <w:proofErr w:type="gramStart"/>
      <w:r w:rsidRPr="00123C28">
        <w:rPr>
          <w:rFonts w:ascii="Times New Roman" w:hAnsi="Times New Roman" w:cs="Times New Roman"/>
          <w:sz w:val="20"/>
          <w:szCs w:val="20"/>
        </w:rPr>
        <w:t>If</w:t>
      </w:r>
      <w:proofErr w:type="gramEnd"/>
      <w:r w:rsidRPr="00123C28">
        <w:rPr>
          <w:rFonts w:ascii="Times New Roman" w:hAnsi="Times New Roman" w:cs="Times New Roman"/>
          <w:sz w:val="20"/>
          <w:szCs w:val="20"/>
        </w:rPr>
        <w:t xml:space="preserve"> in another language, a maximum of 430 characters in Japanese), and keywords in both Japanese and (not more than one point) must be submitted with the application.</w:t>
      </w:r>
    </w:p>
    <w:p w14:paraId="41557EE0" w14:textId="77777777" w:rsidR="006A05A9" w:rsidRDefault="006A05A9" w:rsidP="006A05A9">
      <w:pPr>
        <w:pStyle w:val="a5"/>
        <w:numPr>
          <w:ilvl w:val="0"/>
          <w:numId w:val="5"/>
        </w:numPr>
        <w:ind w:leftChars="0"/>
        <w:rPr>
          <w:rFonts w:ascii="Times New Roman" w:hAnsi="Times New Roman" w:cs="Times New Roman"/>
          <w:sz w:val="20"/>
          <w:szCs w:val="20"/>
        </w:rPr>
      </w:pPr>
      <w:r w:rsidRPr="00123C28">
        <w:rPr>
          <w:rFonts w:ascii="Times New Roman" w:hAnsi="Times New Roman" w:cs="Times New Roman"/>
          <w:sz w:val="20"/>
          <w:szCs w:val="20"/>
        </w:rPr>
        <w:t>The issue may be changed depending on the date of submission of the author's manuscript.</w:t>
      </w:r>
    </w:p>
    <w:p w14:paraId="5429772B" w14:textId="12C53C47" w:rsidR="00F22811" w:rsidRPr="00F22811" w:rsidRDefault="00F22811" w:rsidP="006A05A9">
      <w:pPr>
        <w:pStyle w:val="a5"/>
        <w:numPr>
          <w:ilvl w:val="0"/>
          <w:numId w:val="5"/>
        </w:numPr>
        <w:ind w:leftChars="0"/>
        <w:rPr>
          <w:rFonts w:ascii="Times New Roman" w:hAnsi="Times New Roman" w:cs="Times New Roman"/>
          <w:sz w:val="20"/>
          <w:szCs w:val="20"/>
          <w:u w:val="single"/>
        </w:rPr>
      </w:pPr>
      <w:r w:rsidRPr="00F22811">
        <w:rPr>
          <w:rFonts w:ascii="Times New Roman" w:hAnsi="Times New Roman" w:cs="Times New Roman"/>
          <w:sz w:val="20"/>
          <w:szCs w:val="20"/>
        </w:rPr>
        <w:t>I</w:t>
      </w:r>
      <w:r w:rsidRPr="00F22811">
        <w:rPr>
          <w:rFonts w:ascii="Times New Roman" w:hAnsi="Times New Roman" w:cs="Times New Roman"/>
          <w:sz w:val="20"/>
          <w:szCs w:val="20"/>
          <w:u w:val="single"/>
        </w:rPr>
        <w:t>n the printed version of the journal, color figures will be displayed in black and white, while the repository version will be in color.</w:t>
      </w:r>
    </w:p>
    <w:p w14:paraId="0733C4C9" w14:textId="5744AFBF" w:rsidR="00F22811" w:rsidRPr="00F22811" w:rsidRDefault="00F22811" w:rsidP="006A05A9">
      <w:pPr>
        <w:pStyle w:val="a5"/>
        <w:numPr>
          <w:ilvl w:val="0"/>
          <w:numId w:val="5"/>
        </w:numPr>
        <w:ind w:leftChars="0"/>
        <w:rPr>
          <w:rFonts w:ascii="Times New Roman" w:hAnsi="Times New Roman" w:cs="Times New Roman"/>
          <w:sz w:val="20"/>
          <w:szCs w:val="20"/>
          <w:u w:val="single"/>
        </w:rPr>
      </w:pPr>
      <w:proofErr w:type="gramStart"/>
      <w:r w:rsidRPr="00F22811">
        <w:rPr>
          <w:rFonts w:ascii="Times New Roman" w:hAnsi="Times New Roman" w:cs="Times New Roman"/>
          <w:sz w:val="20"/>
          <w:szCs w:val="20"/>
          <w:u w:val="single"/>
        </w:rPr>
        <w:t>As a general rule</w:t>
      </w:r>
      <w:proofErr w:type="gramEnd"/>
      <w:r w:rsidRPr="00F22811">
        <w:rPr>
          <w:rFonts w:ascii="Times New Roman" w:hAnsi="Times New Roman" w:cs="Times New Roman"/>
          <w:sz w:val="20"/>
          <w:szCs w:val="20"/>
          <w:u w:val="single"/>
        </w:rPr>
        <w:t>, each author may submit only one individual paper per issue. Exceptions may be approved by the Editorial Committee upon review.</w:t>
      </w:r>
    </w:p>
    <w:p w14:paraId="6FF733CE" w14:textId="1A18F219" w:rsidR="00F22811" w:rsidRPr="00F22811" w:rsidRDefault="00F22811" w:rsidP="006A05A9">
      <w:pPr>
        <w:pStyle w:val="a5"/>
        <w:numPr>
          <w:ilvl w:val="0"/>
          <w:numId w:val="5"/>
        </w:numPr>
        <w:ind w:leftChars="0"/>
        <w:rPr>
          <w:rFonts w:ascii="Times New Roman" w:hAnsi="Times New Roman" w:cs="Times New Roman"/>
          <w:sz w:val="20"/>
          <w:szCs w:val="20"/>
          <w:u w:val="single"/>
        </w:rPr>
      </w:pPr>
      <w:r w:rsidRPr="00F22811">
        <w:rPr>
          <w:rFonts w:ascii="Times New Roman" w:hAnsi="Times New Roman" w:cs="Times New Roman"/>
          <w:sz w:val="20"/>
          <w:szCs w:val="20"/>
          <w:u w:val="single"/>
        </w:rPr>
        <w:lastRenderedPageBreak/>
        <w:t xml:space="preserve">Consecutive submissions of individual papers by the same author are, in principle, not allowed </w:t>
      </w:r>
      <w:proofErr w:type="gramStart"/>
      <w:r w:rsidRPr="00F22811">
        <w:rPr>
          <w:rFonts w:ascii="Times New Roman" w:hAnsi="Times New Roman" w:cs="Times New Roman"/>
          <w:sz w:val="20"/>
          <w:szCs w:val="20"/>
          <w:u w:val="single"/>
        </w:rPr>
        <w:t>in order to</w:t>
      </w:r>
      <w:proofErr w:type="gramEnd"/>
      <w:r w:rsidRPr="00F22811">
        <w:rPr>
          <w:rFonts w:ascii="Times New Roman" w:hAnsi="Times New Roman" w:cs="Times New Roman"/>
          <w:sz w:val="20"/>
          <w:szCs w:val="20"/>
          <w:u w:val="single"/>
        </w:rPr>
        <w:t xml:space="preserve"> provide more people with the opportunity to contribute. Exceptions may be approved by the Editorial Committee upon review.</w:t>
      </w:r>
    </w:p>
    <w:p w14:paraId="02EB378F" w14:textId="77777777" w:rsidR="000D0DF5" w:rsidRPr="00123C28" w:rsidRDefault="000D0DF5" w:rsidP="000D0DF5">
      <w:pPr>
        <w:pStyle w:val="a5"/>
        <w:ind w:leftChars="0" w:left="420"/>
        <w:rPr>
          <w:rFonts w:ascii="Times New Roman" w:hAnsi="Times New Roman" w:cs="Times New Roman"/>
          <w:sz w:val="20"/>
          <w:szCs w:val="20"/>
        </w:rPr>
      </w:pPr>
    </w:p>
    <w:p w14:paraId="763D7B65" w14:textId="77777777" w:rsidR="006A05A9" w:rsidRPr="00123C28" w:rsidRDefault="006A05A9" w:rsidP="006A05A9">
      <w:pPr>
        <w:pStyle w:val="a5"/>
        <w:numPr>
          <w:ilvl w:val="0"/>
          <w:numId w:val="3"/>
        </w:numPr>
        <w:ind w:leftChars="0"/>
        <w:rPr>
          <w:rFonts w:ascii="Times New Roman" w:hAnsi="Times New Roman" w:cs="Times New Roman"/>
          <w:b/>
          <w:sz w:val="20"/>
          <w:szCs w:val="20"/>
        </w:rPr>
      </w:pPr>
      <w:r w:rsidRPr="00123C28">
        <w:rPr>
          <w:rFonts w:ascii="Times New Roman" w:hAnsi="Times New Roman" w:cs="Times New Roman"/>
          <w:b/>
          <w:sz w:val="20"/>
          <w:szCs w:val="20"/>
        </w:rPr>
        <w:t>application acceptance</w:t>
      </w:r>
    </w:p>
    <w:p w14:paraId="425CE0B9" w14:textId="13A687BA" w:rsidR="006A05A9" w:rsidRPr="00E36745" w:rsidRDefault="006A05A9" w:rsidP="006A05A9">
      <w:pPr>
        <w:pStyle w:val="a5"/>
        <w:numPr>
          <w:ilvl w:val="0"/>
          <w:numId w:val="6"/>
        </w:numPr>
        <w:ind w:leftChars="0"/>
        <w:rPr>
          <w:rFonts w:ascii="Times New Roman" w:hAnsi="Times New Roman" w:cs="Times New Roman"/>
          <w:b/>
          <w:sz w:val="28"/>
          <w:szCs w:val="20"/>
          <w:u w:val="single"/>
        </w:rPr>
      </w:pPr>
      <w:r w:rsidRPr="006A05A9">
        <w:rPr>
          <w:rFonts w:ascii="Times New Roman" w:hAnsi="Times New Roman" w:cs="Times New Roman"/>
          <w:sz w:val="20"/>
          <w:szCs w:val="20"/>
        </w:rPr>
        <w:t>Deadline:</w:t>
      </w:r>
      <w:r w:rsidRPr="00123C28">
        <w:rPr>
          <w:rFonts w:ascii="Times New Roman" w:hAnsi="Times New Roman" w:cs="Times New Roman"/>
          <w:b/>
          <w:sz w:val="28"/>
          <w:szCs w:val="20"/>
          <w:u w:val="single"/>
        </w:rPr>
        <w:t xml:space="preserve"> </w:t>
      </w:r>
      <w:r w:rsidR="007D51B2" w:rsidRPr="00123C28">
        <w:rPr>
          <w:rFonts w:ascii="Times New Roman" w:hAnsi="Times New Roman" w:cs="Times New Roman"/>
          <w:b/>
          <w:sz w:val="28"/>
          <w:szCs w:val="20"/>
          <w:u w:val="single"/>
        </w:rPr>
        <w:t>FEBRUARY</w:t>
      </w:r>
      <w:r w:rsidR="00E36745" w:rsidRPr="00123C28">
        <w:rPr>
          <w:rFonts w:ascii="Times New Roman" w:hAnsi="Times New Roman" w:cs="Times New Roman"/>
          <w:b/>
          <w:sz w:val="28"/>
          <w:szCs w:val="20"/>
          <w:u w:val="single"/>
        </w:rPr>
        <w:t>. 0</w:t>
      </w:r>
      <w:r w:rsidR="00123C28" w:rsidRPr="00123C28">
        <w:rPr>
          <w:rFonts w:ascii="Times New Roman" w:hAnsi="Times New Roman" w:cs="Times New Roman" w:hint="eastAsia"/>
          <w:b/>
          <w:sz w:val="28"/>
          <w:szCs w:val="20"/>
          <w:u w:val="single"/>
        </w:rPr>
        <w:t>2</w:t>
      </w:r>
      <w:r w:rsidR="00E36745" w:rsidRPr="00123C28">
        <w:rPr>
          <w:rFonts w:ascii="Times New Roman" w:hAnsi="Times New Roman" w:cs="Times New Roman"/>
          <w:b/>
          <w:sz w:val="28"/>
          <w:szCs w:val="20"/>
          <w:u w:val="single"/>
        </w:rPr>
        <w:t>. 202</w:t>
      </w:r>
      <w:r w:rsidR="00123C28" w:rsidRPr="00123C28">
        <w:rPr>
          <w:rFonts w:ascii="Times New Roman" w:hAnsi="Times New Roman" w:cs="Times New Roman" w:hint="eastAsia"/>
          <w:b/>
          <w:sz w:val="28"/>
          <w:szCs w:val="20"/>
          <w:u w:val="single"/>
        </w:rPr>
        <w:t>6</w:t>
      </w:r>
      <w:r w:rsidR="00E36745" w:rsidRPr="00123C28">
        <w:rPr>
          <w:rFonts w:ascii="Times New Roman" w:hAnsi="Times New Roman" w:cs="Times New Roman"/>
          <w:b/>
          <w:sz w:val="28"/>
          <w:szCs w:val="20"/>
          <w:u w:val="single"/>
        </w:rPr>
        <w:t xml:space="preserve">, at 12:00 </w:t>
      </w:r>
      <w:proofErr w:type="spellStart"/>
      <w:r w:rsidR="00E36745" w:rsidRPr="00123C28">
        <w:rPr>
          <w:rFonts w:ascii="Times New Roman" w:hAnsi="Times New Roman" w:cs="Times New Roman"/>
          <w:b/>
          <w:sz w:val="28"/>
          <w:szCs w:val="20"/>
          <w:u w:val="single"/>
        </w:rPr>
        <w:t>p.m</w:t>
      </w:r>
      <w:proofErr w:type="spellEnd"/>
    </w:p>
    <w:p w14:paraId="2DBFD6BB" w14:textId="77777777" w:rsidR="003D0E0F" w:rsidRPr="006A05A9" w:rsidRDefault="006A05A9" w:rsidP="006A05A9">
      <w:pPr>
        <w:pStyle w:val="a5"/>
        <w:numPr>
          <w:ilvl w:val="0"/>
          <w:numId w:val="6"/>
        </w:numPr>
        <w:ind w:leftChars="0"/>
        <w:rPr>
          <w:rFonts w:ascii="Times New Roman" w:hAnsi="Times New Roman" w:cs="Times New Roman"/>
          <w:sz w:val="20"/>
          <w:szCs w:val="20"/>
        </w:rPr>
      </w:pPr>
      <w:r w:rsidRPr="006A05A9">
        <w:rPr>
          <w:rFonts w:ascii="Times New Roman" w:hAnsi="Times New Roman" w:cs="Times New Roman"/>
          <w:sz w:val="20"/>
          <w:szCs w:val="20"/>
        </w:rPr>
        <w:t>Submit to International Institute of Languages and Cultures Office (genbun@st.ritsumei.ac.jp)</w:t>
      </w:r>
    </w:p>
    <w:sectPr w:rsidR="003D0E0F" w:rsidRPr="006A05A9" w:rsidSect="006A05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BD5E" w14:textId="77777777" w:rsidR="00F91BD5" w:rsidRDefault="00F91BD5" w:rsidP="00F91BD5">
      <w:r>
        <w:separator/>
      </w:r>
    </w:p>
  </w:endnote>
  <w:endnote w:type="continuationSeparator" w:id="0">
    <w:p w14:paraId="04A811E4" w14:textId="77777777" w:rsidR="00F91BD5" w:rsidRDefault="00F91BD5" w:rsidP="00F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194B" w14:textId="77777777" w:rsidR="00F91BD5" w:rsidRDefault="00F91BD5" w:rsidP="00F91BD5">
      <w:r>
        <w:separator/>
      </w:r>
    </w:p>
  </w:footnote>
  <w:footnote w:type="continuationSeparator" w:id="0">
    <w:p w14:paraId="5FF23A4C" w14:textId="77777777" w:rsidR="00F91BD5" w:rsidRDefault="00F91BD5" w:rsidP="00F9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4D32"/>
    <w:multiLevelType w:val="hybridMultilevel"/>
    <w:tmpl w:val="A342863A"/>
    <w:lvl w:ilvl="0" w:tplc="F27C148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19D41ADC"/>
    <w:multiLevelType w:val="hybridMultilevel"/>
    <w:tmpl w:val="F43E83C4"/>
    <w:lvl w:ilvl="0" w:tplc="CF1E7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F01A2"/>
    <w:multiLevelType w:val="hybridMultilevel"/>
    <w:tmpl w:val="AD728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3628D"/>
    <w:multiLevelType w:val="hybridMultilevel"/>
    <w:tmpl w:val="3B662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844D99"/>
    <w:multiLevelType w:val="hybridMultilevel"/>
    <w:tmpl w:val="E6B65E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503B"/>
    <w:multiLevelType w:val="hybridMultilevel"/>
    <w:tmpl w:val="AB928BB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5D6DB5"/>
    <w:multiLevelType w:val="hybridMultilevel"/>
    <w:tmpl w:val="9DBA5F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D01481"/>
    <w:multiLevelType w:val="hybridMultilevel"/>
    <w:tmpl w:val="C31EDBF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023750">
    <w:abstractNumId w:val="7"/>
  </w:num>
  <w:num w:numId="2" w16cid:durableId="490753822">
    <w:abstractNumId w:val="5"/>
  </w:num>
  <w:num w:numId="3" w16cid:durableId="1457720631">
    <w:abstractNumId w:val="6"/>
  </w:num>
  <w:num w:numId="4" w16cid:durableId="875003547">
    <w:abstractNumId w:val="4"/>
  </w:num>
  <w:num w:numId="5" w16cid:durableId="1134566280">
    <w:abstractNumId w:val="2"/>
  </w:num>
  <w:num w:numId="6" w16cid:durableId="39208683">
    <w:abstractNumId w:val="3"/>
  </w:num>
  <w:num w:numId="7" w16cid:durableId="1735737228">
    <w:abstractNumId w:val="0"/>
  </w:num>
  <w:num w:numId="8" w16cid:durableId="59968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A7"/>
    <w:rsid w:val="000D0DF5"/>
    <w:rsid w:val="00123C28"/>
    <w:rsid w:val="00146771"/>
    <w:rsid w:val="00187C53"/>
    <w:rsid w:val="00276A2B"/>
    <w:rsid w:val="00381DF7"/>
    <w:rsid w:val="003D0E0F"/>
    <w:rsid w:val="00593233"/>
    <w:rsid w:val="005E11E3"/>
    <w:rsid w:val="006A05A9"/>
    <w:rsid w:val="007101FB"/>
    <w:rsid w:val="007D51B2"/>
    <w:rsid w:val="008B191D"/>
    <w:rsid w:val="00A1287E"/>
    <w:rsid w:val="00A342A7"/>
    <w:rsid w:val="00B25F21"/>
    <w:rsid w:val="00D8391E"/>
    <w:rsid w:val="00DB32F5"/>
    <w:rsid w:val="00E36745"/>
    <w:rsid w:val="00F22811"/>
    <w:rsid w:val="00F4419F"/>
    <w:rsid w:val="00F4798D"/>
    <w:rsid w:val="00F91BD5"/>
    <w:rsid w:val="0BA9DAD5"/>
    <w:rsid w:val="502AAB9D"/>
    <w:rsid w:val="6D2A9E78"/>
    <w:rsid w:val="7F5A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118818"/>
  <w15:chartTrackingRefBased/>
  <w15:docId w15:val="{D09D7DBA-D27C-41F6-8B3B-E2ABF962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42A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Date"/>
    <w:basedOn w:val="a"/>
    <w:next w:val="a"/>
    <w:link w:val="a4"/>
    <w:uiPriority w:val="99"/>
    <w:semiHidden/>
    <w:unhideWhenUsed/>
    <w:rsid w:val="00A342A7"/>
  </w:style>
  <w:style w:type="character" w:customStyle="1" w:styleId="a4">
    <w:name w:val="日付 (文字)"/>
    <w:basedOn w:val="a0"/>
    <w:link w:val="a3"/>
    <w:uiPriority w:val="99"/>
    <w:semiHidden/>
    <w:rsid w:val="00A342A7"/>
  </w:style>
  <w:style w:type="character" w:customStyle="1" w:styleId="hgkelc">
    <w:name w:val="hgkelc"/>
    <w:basedOn w:val="a0"/>
    <w:rsid w:val="00A342A7"/>
  </w:style>
  <w:style w:type="paragraph" w:styleId="a5">
    <w:name w:val="List Paragraph"/>
    <w:basedOn w:val="a"/>
    <w:uiPriority w:val="34"/>
    <w:qFormat/>
    <w:rsid w:val="00A342A7"/>
    <w:pPr>
      <w:ind w:leftChars="400" w:left="840"/>
    </w:pPr>
  </w:style>
  <w:style w:type="paragraph" w:styleId="a6">
    <w:name w:val="header"/>
    <w:basedOn w:val="a"/>
    <w:link w:val="a7"/>
    <w:uiPriority w:val="99"/>
    <w:unhideWhenUsed/>
    <w:rsid w:val="00F91BD5"/>
    <w:pPr>
      <w:tabs>
        <w:tab w:val="center" w:pos="4252"/>
        <w:tab w:val="right" w:pos="8504"/>
      </w:tabs>
      <w:snapToGrid w:val="0"/>
    </w:pPr>
  </w:style>
  <w:style w:type="character" w:customStyle="1" w:styleId="a7">
    <w:name w:val="ヘッダー (文字)"/>
    <w:basedOn w:val="a0"/>
    <w:link w:val="a6"/>
    <w:uiPriority w:val="99"/>
    <w:rsid w:val="00F91BD5"/>
  </w:style>
  <w:style w:type="paragraph" w:styleId="a8">
    <w:name w:val="footer"/>
    <w:basedOn w:val="a"/>
    <w:link w:val="a9"/>
    <w:uiPriority w:val="99"/>
    <w:unhideWhenUsed/>
    <w:rsid w:val="00F91BD5"/>
    <w:pPr>
      <w:tabs>
        <w:tab w:val="center" w:pos="4252"/>
        <w:tab w:val="right" w:pos="8504"/>
      </w:tabs>
      <w:snapToGrid w:val="0"/>
    </w:pPr>
  </w:style>
  <w:style w:type="character" w:customStyle="1" w:styleId="a9">
    <w:name w:val="フッター (文字)"/>
    <w:basedOn w:val="a0"/>
    <w:link w:val="a8"/>
    <w:uiPriority w:val="99"/>
    <w:rsid w:val="00F9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B55E-8F99-41C7-BD30-5B5AA48D50DC}">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542</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啓</dc:creator>
  <cp:keywords/>
  <dc:description/>
  <cp:lastModifiedBy>野村 道子(mnomur-a)</cp:lastModifiedBy>
  <cp:revision>17</cp:revision>
  <cp:lastPrinted>2024-04-01T09:24:00Z</cp:lastPrinted>
  <dcterms:created xsi:type="dcterms:W3CDTF">2023-05-12T02:18:00Z</dcterms:created>
  <dcterms:modified xsi:type="dcterms:W3CDTF">2025-12-08T23:47:00Z</dcterms:modified>
</cp:coreProperties>
</file>