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75D90" w14:textId="77777777" w:rsidR="000523AB" w:rsidRDefault="000523AB" w:rsidP="00506E9D">
      <w:pPr>
        <w:jc w:val="center"/>
      </w:pPr>
      <w:r>
        <w:rPr>
          <w:rFonts w:hint="eastAsia"/>
        </w:rPr>
        <w:t>図表など番号の自動更新について</w:t>
      </w:r>
    </w:p>
    <w:p w14:paraId="523CFEF4" w14:textId="77777777" w:rsidR="000523AB" w:rsidRDefault="000523AB" w:rsidP="000523AB"/>
    <w:p w14:paraId="090DC5D6" w14:textId="77777777" w:rsidR="000523AB" w:rsidRDefault="000523AB" w:rsidP="000523AB">
      <w:r>
        <w:rPr>
          <w:rFonts w:hint="eastAsia"/>
        </w:rPr>
        <w:t>図表や文献などに番号をつけて参照します。ある程度書いてから前の方で追加や削除をすると番号がズレて修正が大変です。それは手作業でするのではなく、ワープロ等に自動でやらせること。</w:t>
      </w:r>
    </w:p>
    <w:p w14:paraId="71A1FAFD" w14:textId="73AC1B37" w:rsidR="00506E9D" w:rsidRDefault="00506E9D">
      <w:pPr>
        <w:widowControl/>
        <w:jc w:val="left"/>
      </w:pPr>
      <w:bookmarkStart w:id="0" w:name="_GoBack"/>
      <w:bookmarkEnd w:id="0"/>
      <w:r>
        <w:br w:type="page"/>
      </w:r>
    </w:p>
    <w:p w14:paraId="535B9248" w14:textId="2AE4E0D7" w:rsidR="000523AB" w:rsidRDefault="000523AB" w:rsidP="000523AB">
      <w:r>
        <w:lastRenderedPageBreak/>
        <w:t>Sin関数の形状を</w:t>
      </w:r>
      <w:r w:rsidR="00923FF7">
        <w:fldChar w:fldCharType="begin"/>
      </w:r>
      <w:r w:rsidR="00923FF7">
        <w:instrText xml:space="preserve"> REF _Ref157949931 \h </w:instrText>
      </w:r>
      <w:r w:rsidR="00923FF7">
        <w:fldChar w:fldCharType="separate"/>
      </w:r>
      <w:r w:rsidR="000F10E4">
        <w:t xml:space="preserve">図 </w:t>
      </w:r>
      <w:r w:rsidR="000F10E4">
        <w:rPr>
          <w:noProof/>
        </w:rPr>
        <w:t>1</w:t>
      </w:r>
      <w:r w:rsidR="00923FF7">
        <w:fldChar w:fldCharType="end"/>
      </w:r>
      <w:r>
        <w:t>に示す。</w:t>
      </w:r>
    </w:p>
    <w:p w14:paraId="16BEEDB4" w14:textId="77777777" w:rsidR="00923FF7" w:rsidRDefault="00F412A7" w:rsidP="00923FF7">
      <w:pPr>
        <w:keepNext/>
        <w:jc w:val="center"/>
      </w:pPr>
      <w:r>
        <w:rPr>
          <w:noProof/>
        </w:rPr>
        <w:drawing>
          <wp:inline distT="0" distB="0" distL="0" distR="0" wp14:anchorId="48DD58F2" wp14:editId="53D3570B">
            <wp:extent cx="1895760" cy="1516680"/>
            <wp:effectExtent l="0" t="0" r="0" b="7620"/>
            <wp:docPr id="3" name="グラフィックス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_sinx.svg"/>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95760" cy="1516680"/>
                    </a:xfrm>
                    <a:prstGeom prst="rect">
                      <a:avLst/>
                    </a:prstGeom>
                  </pic:spPr>
                </pic:pic>
              </a:graphicData>
            </a:graphic>
          </wp:inline>
        </w:drawing>
      </w:r>
    </w:p>
    <w:p w14:paraId="7B07C4EC" w14:textId="48D0D97E" w:rsidR="000523AB" w:rsidRDefault="00923FF7" w:rsidP="00923FF7">
      <w:pPr>
        <w:pStyle w:val="a3"/>
        <w:jc w:val="center"/>
      </w:pPr>
      <w:bookmarkStart w:id="1" w:name="_Ref157949931"/>
      <w:r>
        <w:t xml:space="preserve">図 </w:t>
      </w:r>
      <w:fldSimple w:instr=" SEQ 図 \* ARABIC ">
        <w:r w:rsidR="000F10E4">
          <w:rPr>
            <w:noProof/>
          </w:rPr>
          <w:t>1</w:t>
        </w:r>
      </w:fldSimple>
      <w:bookmarkEnd w:id="1"/>
      <w:r>
        <w:t xml:space="preserve">  Sin </w:t>
      </w:r>
      <w:r>
        <w:rPr>
          <w:rFonts w:hint="eastAsia"/>
        </w:rPr>
        <w:t>関数の形状</w:t>
      </w:r>
    </w:p>
    <w:p w14:paraId="2E4FAF88" w14:textId="77777777" w:rsidR="00F412A7" w:rsidRPr="00F412A7" w:rsidRDefault="00F412A7" w:rsidP="000523AB">
      <w:pPr>
        <w:rPr>
          <w:rFonts w:hint="eastAsia"/>
        </w:rPr>
      </w:pPr>
    </w:p>
    <w:p w14:paraId="2887359E" w14:textId="440F669F" w:rsidR="000523AB" w:rsidRDefault="000523AB" w:rsidP="000523AB">
      <w:r>
        <w:t>Gauss関数の形状を</w:t>
      </w:r>
      <w:r w:rsidR="00506E9D">
        <w:fldChar w:fldCharType="begin"/>
      </w:r>
      <w:r w:rsidR="00506E9D">
        <w:instrText xml:space="preserve"> REF _Ref157949325 \h </w:instrText>
      </w:r>
      <w:r w:rsidR="00506E9D">
        <w:fldChar w:fldCharType="separate"/>
      </w:r>
      <w:r w:rsidR="000F10E4">
        <w:t xml:space="preserve">図 </w:t>
      </w:r>
      <w:r w:rsidR="000F10E4">
        <w:rPr>
          <w:noProof/>
        </w:rPr>
        <w:t>2</w:t>
      </w:r>
      <w:r w:rsidR="00506E9D">
        <w:fldChar w:fldCharType="end"/>
      </w:r>
      <w:r>
        <w:t>に示す。</w:t>
      </w:r>
    </w:p>
    <w:p w14:paraId="193BA314" w14:textId="77777777" w:rsidR="00053CD8" w:rsidRDefault="000523AB" w:rsidP="00053CD8">
      <w:pPr>
        <w:keepNext/>
        <w:jc w:val="center"/>
      </w:pPr>
      <w:r>
        <w:rPr>
          <w:rFonts w:hint="eastAsia"/>
          <w:noProof/>
        </w:rPr>
        <w:drawing>
          <wp:inline distT="0" distB="0" distL="0" distR="0" wp14:anchorId="3388C925" wp14:editId="3FF18C38">
            <wp:extent cx="1895760" cy="1516320"/>
            <wp:effectExtent l="0" t="0" r="0" b="8255"/>
            <wp:docPr id="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gauss.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95760" cy="1516320"/>
                    </a:xfrm>
                    <a:prstGeom prst="rect">
                      <a:avLst/>
                    </a:prstGeom>
                  </pic:spPr>
                </pic:pic>
              </a:graphicData>
            </a:graphic>
          </wp:inline>
        </w:drawing>
      </w:r>
    </w:p>
    <w:p w14:paraId="0EC64AD7" w14:textId="09E29A6C" w:rsidR="000523AB" w:rsidRDefault="00053CD8" w:rsidP="00053CD8">
      <w:pPr>
        <w:pStyle w:val="a3"/>
        <w:jc w:val="center"/>
        <w:rPr>
          <w:rFonts w:hint="eastAsia"/>
        </w:rPr>
      </w:pPr>
      <w:bookmarkStart w:id="2" w:name="_Ref157949325"/>
      <w:r>
        <w:t xml:space="preserve">図 </w:t>
      </w:r>
      <w:fldSimple w:instr=" SEQ 図 \* ARABIC ">
        <w:r w:rsidR="000F10E4">
          <w:rPr>
            <w:noProof/>
          </w:rPr>
          <w:t>2</w:t>
        </w:r>
      </w:fldSimple>
      <w:bookmarkEnd w:id="2"/>
      <w:r>
        <w:t xml:space="preserve"> </w:t>
      </w:r>
      <w:r w:rsidR="00506E9D">
        <w:t xml:space="preserve"> </w:t>
      </w:r>
      <w:r>
        <w:t xml:space="preserve">Gauss </w:t>
      </w:r>
      <w:r>
        <w:rPr>
          <w:rFonts w:hint="eastAsia"/>
        </w:rPr>
        <w:t>関数の形状</w:t>
      </w:r>
    </w:p>
    <w:p w14:paraId="5495E902" w14:textId="77777777" w:rsidR="00053CD8" w:rsidRDefault="00053CD8" w:rsidP="000523AB">
      <w:pPr>
        <w:rPr>
          <w:rFonts w:hint="eastAsia"/>
        </w:rPr>
      </w:pPr>
    </w:p>
    <w:p w14:paraId="3C3F43AA" w14:textId="0337628D" w:rsidR="000523AB" w:rsidRDefault="000523AB" w:rsidP="000523AB">
      <w:proofErr w:type="spellStart"/>
      <w:r>
        <w:t>Sinc</w:t>
      </w:r>
      <w:proofErr w:type="spellEnd"/>
      <w:r>
        <w:t>関数の形状を</w:t>
      </w:r>
      <w:r w:rsidR="00053CD8">
        <w:fldChar w:fldCharType="begin"/>
      </w:r>
      <w:r w:rsidR="00053CD8">
        <w:instrText xml:space="preserve"> REF _Ref157949187 \h </w:instrText>
      </w:r>
      <w:r w:rsidR="00053CD8">
        <w:fldChar w:fldCharType="separate"/>
      </w:r>
      <w:r w:rsidR="000F10E4">
        <w:t xml:space="preserve">図 </w:t>
      </w:r>
      <w:r w:rsidR="000F10E4">
        <w:rPr>
          <w:noProof/>
        </w:rPr>
        <w:t>3</w:t>
      </w:r>
      <w:r w:rsidR="00053CD8">
        <w:fldChar w:fldCharType="end"/>
      </w:r>
      <w:r>
        <w:t>に示す。</w:t>
      </w:r>
    </w:p>
    <w:p w14:paraId="45C8D4E3" w14:textId="77777777" w:rsidR="00053CD8" w:rsidRDefault="000523AB" w:rsidP="00053CD8">
      <w:pPr>
        <w:keepNext/>
        <w:jc w:val="center"/>
      </w:pPr>
      <w:r>
        <w:rPr>
          <w:noProof/>
        </w:rPr>
        <w:drawing>
          <wp:inline distT="0" distB="0" distL="0" distR="0" wp14:anchorId="067E77D5" wp14:editId="309D1670">
            <wp:extent cx="1895760" cy="1516320"/>
            <wp:effectExtent l="0" t="0" r="0" b="8255"/>
            <wp:docPr id="2" name="グラフィックス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sinc.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95760" cy="1516320"/>
                    </a:xfrm>
                    <a:prstGeom prst="rect">
                      <a:avLst/>
                    </a:prstGeom>
                  </pic:spPr>
                </pic:pic>
              </a:graphicData>
            </a:graphic>
          </wp:inline>
        </w:drawing>
      </w:r>
    </w:p>
    <w:p w14:paraId="4AF169D4" w14:textId="151A80CE" w:rsidR="00A5372D" w:rsidRDefault="00053CD8" w:rsidP="00053CD8">
      <w:pPr>
        <w:pStyle w:val="a3"/>
        <w:jc w:val="center"/>
        <w:rPr>
          <w:rFonts w:hint="eastAsia"/>
        </w:rPr>
      </w:pPr>
      <w:bookmarkStart w:id="3" w:name="_Ref157949168"/>
      <w:bookmarkStart w:id="4" w:name="_Ref157949187"/>
      <w:r>
        <w:t xml:space="preserve">図 </w:t>
      </w:r>
      <w:fldSimple w:instr=" SEQ 図 \* ARABIC ">
        <w:r w:rsidR="000F10E4">
          <w:rPr>
            <w:noProof/>
          </w:rPr>
          <w:t>3</w:t>
        </w:r>
      </w:fldSimple>
      <w:bookmarkEnd w:id="4"/>
      <w:r>
        <w:rPr>
          <w:rFonts w:hint="eastAsia"/>
        </w:rPr>
        <w:t xml:space="preserve"> </w:t>
      </w:r>
      <w:r w:rsidR="00506E9D">
        <w:t xml:space="preserve"> </w:t>
      </w:r>
      <w:proofErr w:type="spellStart"/>
      <w:r>
        <w:t>Sinc</w:t>
      </w:r>
      <w:proofErr w:type="spellEnd"/>
      <w:r>
        <w:t xml:space="preserve"> </w:t>
      </w:r>
      <w:r>
        <w:rPr>
          <w:rFonts w:hint="eastAsia"/>
        </w:rPr>
        <w:t>関数の形状</w:t>
      </w:r>
      <w:bookmarkEnd w:id="3"/>
    </w:p>
    <w:p w14:paraId="5BCAC63A" w14:textId="0D238F17" w:rsidR="000523AB" w:rsidRDefault="000523AB"/>
    <w:p w14:paraId="28352E0A" w14:textId="77777777" w:rsidR="000523AB" w:rsidRPr="000523AB" w:rsidRDefault="000523AB">
      <w:pPr>
        <w:rPr>
          <w:rFonts w:hint="eastAsia"/>
        </w:rPr>
      </w:pPr>
    </w:p>
    <w:sectPr w:rsidR="000523AB" w:rsidRPr="000523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4E"/>
    <w:rsid w:val="000523AB"/>
    <w:rsid w:val="00053CD8"/>
    <w:rsid w:val="000F10E4"/>
    <w:rsid w:val="00506E9D"/>
    <w:rsid w:val="00657FF2"/>
    <w:rsid w:val="0075044E"/>
    <w:rsid w:val="00923FF7"/>
    <w:rsid w:val="00A5372D"/>
    <w:rsid w:val="00A97940"/>
    <w:rsid w:val="00CA28AF"/>
    <w:rsid w:val="00E306DA"/>
    <w:rsid w:val="00F41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AF7A9D"/>
  <w15:chartTrackingRefBased/>
  <w15:docId w15:val="{73EBFA57-C65A-4C16-B204-D54BCAF9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053CD8"/>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74BF6-D1A5-47E1-A384-A973965C7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Tomonori Izumi</dc:creator>
  <cp:keywords/>
  <dc:description/>
  <cp:lastModifiedBy>Tomonori Izumi</cp:lastModifiedBy>
  <cp:revision>5</cp:revision>
  <dcterms:created xsi:type="dcterms:W3CDTF">2024-02-04T04:43:00Z</dcterms:created>
  <dcterms:modified xsi:type="dcterms:W3CDTF">2024-02-04T05:43:00Z</dcterms:modified>
</cp:coreProperties>
</file>